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F24CC" w:rsidP="002F24CC" w:rsidRDefault="002F24CC" w14:paraId="672A6659" wp14:textId="77777777">
      <w:pPr>
        <w:pStyle w:val="xmsonorma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xmlns:wp14="http://schemas.microsoft.com/office/word/2010/wordprocessingDrawing" distT="0" distB="0" distL="0" distR="0" wp14:anchorId="74FC483C" wp14:editId="7777777">
            <wp:extent cx="1466850" cy="561975"/>
            <wp:effectExtent l="0" t="0" r="0" b="9525"/>
            <wp:docPr id="6" name="Imagem 6" descr="cid:image001.jpg@01D4CE2F.24FF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0" descr="cid:image001.jpg@01D4CE2F.24FF68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F24CC" w:rsidP="002F24CC" w:rsidRDefault="002F24CC" w14:paraId="0A37501D" wp14:textId="77777777">
      <w:pPr>
        <w:pStyle w:val="xmsonormal"/>
        <w:shd w:val="clear" w:color="auto" w:fill="FFFFFF"/>
        <w:jc w:val="center"/>
        <w:rPr>
          <w:color w:val="000000"/>
          <w:sz w:val="24"/>
          <w:szCs w:val="24"/>
        </w:rPr>
      </w:pPr>
    </w:p>
    <w:p xmlns:wp14="http://schemas.microsoft.com/office/word/2010/wordml" w:rsidR="002F24CC" w:rsidP="002F24CC" w:rsidRDefault="002F24CC" w14:paraId="05FF90F8" wp14:textId="77777777">
      <w:pPr>
        <w:pStyle w:val="xmsonormal"/>
        <w:spacing w:line="360" w:lineRule="auto"/>
        <w:jc w:val="center"/>
        <w:rPr>
          <w:color w:val="000000"/>
          <w:sz w:val="24"/>
          <w:szCs w:val="24"/>
        </w:rPr>
      </w:pPr>
      <w:bookmarkStart w:name="_GoBack" w:id="0"/>
      <w:r>
        <w:rPr>
          <w:b/>
          <w:bCs/>
          <w:smallCaps/>
          <w:color w:val="000000"/>
          <w:sz w:val="40"/>
          <w:szCs w:val="40"/>
        </w:rPr>
        <w:t>Mercado de Sorvetes Deve Crescer Até 5% em 2019</w:t>
      </w:r>
    </w:p>
    <w:bookmarkEnd w:id="0"/>
    <w:p xmlns:wp14="http://schemas.microsoft.com/office/word/2010/wordml" w:rsidR="002F24CC" w:rsidP="002F24CC" w:rsidRDefault="002F24CC" w14:paraId="49B51CBF" wp14:textId="77777777">
      <w:pPr>
        <w:pStyle w:val="xmsonormal"/>
        <w:spacing w:line="360" w:lineRule="auto"/>
        <w:ind w:left="360"/>
        <w:jc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Fispal Food Service reúne principais lançamentos e inovações para área, além de conteúdo técnico na Escola de </w:t>
      </w:r>
      <w:proofErr w:type="spellStart"/>
      <w:r>
        <w:rPr>
          <w:i/>
          <w:iCs/>
          <w:color w:val="000000"/>
          <w:sz w:val="24"/>
          <w:szCs w:val="24"/>
        </w:rPr>
        <w:t>Gelatos</w:t>
      </w:r>
      <w:proofErr w:type="spellEnd"/>
      <w:r>
        <w:rPr>
          <w:i/>
          <w:iCs/>
          <w:color w:val="000000"/>
          <w:sz w:val="24"/>
          <w:szCs w:val="24"/>
        </w:rPr>
        <w:t xml:space="preserve"> e no III Congresso Latino Americano de Sorvetes</w:t>
      </w:r>
    </w:p>
    <w:p xmlns:wp14="http://schemas.microsoft.com/office/word/2010/wordml" w:rsidR="002F24CC" w:rsidP="002F24CC" w:rsidRDefault="002F24CC" w14:paraId="510C577A" wp14:textId="77777777">
      <w:pPr>
        <w:pStyle w:val="xmsonormal"/>
        <w:spacing w:line="360" w:lineRule="auto"/>
        <w:ind w:left="36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xmlns:wp14="http://schemas.microsoft.com/office/word/2010/wordprocessingDrawing" distT="0" distB="0" distL="0" distR="0" wp14:anchorId="0B7AF513" wp14:editId="7777777">
            <wp:extent cx="2556933" cy="1438275"/>
            <wp:effectExtent l="0" t="0" r="0" b="0"/>
            <wp:docPr id="5" name="Imagem 5" descr="cid:image003.jpg@01D4CE33.6772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2" descr="cid:image003.jpg@01D4CE33.677239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91" cy="14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</w:t>
      </w:r>
      <w:r>
        <w:rPr>
          <w:noProof/>
          <w:color w:val="000000"/>
          <w:sz w:val="24"/>
          <w:szCs w:val="24"/>
        </w:rPr>
        <w:drawing>
          <wp:inline xmlns:wp14="http://schemas.microsoft.com/office/word/2010/wordprocessingDrawing" distT="0" distB="0" distL="0" distR="0" wp14:anchorId="5821B3B1" wp14:editId="7777777">
            <wp:extent cx="2139154" cy="1428622"/>
            <wp:effectExtent l="0" t="0" r="0" b="635"/>
            <wp:docPr id="4" name="Imagem 4" descr="cid:image005.jpg@01D4CE33.6772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4" descr="cid:image005.jpg@01D4CE33.677239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16" cy="14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F24CC" w:rsidP="002F24CC" w:rsidRDefault="002F24CC" w14:paraId="3E79D98F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mercado brasileiro de sorvetes tem se tornado cada vez mais atrativo e prova disso é que o País já é o sexto maior produtor mundial ficando atrás dos Estados Unidos, China, Rússia, Japão e Alemanha. Segundo dados da Associação Brasileira das Indústrias e do Setor de Sorvetes (Abis), embora o consumo per capita ainda seja de 5,44 litros/ano a perspectiva é que este produto ganhe cada vez mais relevância na economia. Ainda de acordo com a Abis, a estimativa é que a indústria de sorvetes cresça de 3% a 5% em 2019.</w:t>
      </w:r>
    </w:p>
    <w:p xmlns:wp14="http://schemas.microsoft.com/office/word/2010/wordml" w:rsidR="002F24CC" w:rsidP="002F24CC" w:rsidRDefault="002F24CC" w14:paraId="5DAB6C7B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</w:p>
    <w:p xmlns:wp14="http://schemas.microsoft.com/office/word/2010/wordml" w:rsidR="002F24CC" w:rsidP="002F24CC" w:rsidRDefault="002F24CC" w14:paraId="663E641A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olho neste setor promissor, a </w:t>
      </w:r>
      <w:hyperlink w:history="1" r:id="rId10">
        <w:r>
          <w:rPr>
            <w:rStyle w:val="Hyperlink"/>
            <w:sz w:val="24"/>
            <w:szCs w:val="24"/>
          </w:rPr>
          <w:t>Fispal Food Service</w:t>
        </w:r>
      </w:hyperlink>
      <w:r>
        <w:rPr>
          <w:color w:val="000000"/>
          <w:sz w:val="24"/>
          <w:szCs w:val="24"/>
        </w:rPr>
        <w:t xml:space="preserve">, maior feira da América Latina para setor de alimentação fora do lar, traz mais uma vez atrações voltadas para este mercado, além da exposição de lançamentos, tendências e inovações. A 35ª edição da feira, que ocorrerá entre 11 e 14 de junho, no Expo Center Norte, em São Paulo, oferecerá aos 50 mil visitantes que passarão pelo evento experiências que foram criadas com o objetivo de aprimorar o conhecimento de pequenos empresários que atuam neste setor ou que possuem interesse. </w:t>
      </w:r>
    </w:p>
    <w:p xmlns:wp14="http://schemas.microsoft.com/office/word/2010/wordml" w:rsidR="002F24CC" w:rsidP="002F24CC" w:rsidRDefault="002F24CC" w14:paraId="6E7BEAA2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1F37DBCD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o caso da </w:t>
      </w:r>
      <w:r>
        <w:rPr>
          <w:b/>
          <w:bCs/>
          <w:color w:val="000000"/>
          <w:sz w:val="24"/>
          <w:szCs w:val="24"/>
        </w:rPr>
        <w:t>Escola de Gelados</w:t>
      </w:r>
      <w:r>
        <w:rPr>
          <w:color w:val="000000"/>
          <w:sz w:val="24"/>
          <w:szCs w:val="24"/>
        </w:rPr>
        <w:t xml:space="preserve"> que será oferecida pela terceira vez no evento. Quem participar desta atração poderá assistir a apresentações técnicas de produção de sorvetes com demonstrações práticas de tendências em sabores abrangendo diversos tipos e formatos. </w:t>
      </w:r>
    </w:p>
    <w:p xmlns:wp14="http://schemas.microsoft.com/office/word/2010/wordml" w:rsidR="002F24CC" w:rsidP="002F24CC" w:rsidRDefault="002F24CC" w14:paraId="63E4A9CD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402F140F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Escola terá duas salas de aula: uma que terá demonstrações de tendências e sabores, além de formatos dos diversos tipos de gelados para levar novas oportunidades </w:t>
      </w:r>
      <w:r>
        <w:rPr>
          <w:color w:val="000000"/>
          <w:sz w:val="24"/>
          <w:szCs w:val="24"/>
        </w:rPr>
        <w:lastRenderedPageBreak/>
        <w:t xml:space="preserve">para a indústria. São assuntos que abrangem desde sorvetes saudáveis, granizados, marmorizados, tradicionais e, </w:t>
      </w:r>
      <w:proofErr w:type="gramStart"/>
      <w:r>
        <w:rPr>
          <w:color w:val="000000"/>
          <w:sz w:val="24"/>
          <w:szCs w:val="24"/>
        </w:rPr>
        <w:t>até, sobremesas</w:t>
      </w:r>
      <w:proofErr w:type="gramEnd"/>
      <w:r>
        <w:rPr>
          <w:color w:val="000000"/>
          <w:sz w:val="24"/>
          <w:szCs w:val="24"/>
        </w:rPr>
        <w:t xml:space="preserve"> geladas.</w:t>
      </w:r>
    </w:p>
    <w:p xmlns:wp14="http://schemas.microsoft.com/office/word/2010/wordml" w:rsidR="002F24CC" w:rsidP="002F24CC" w:rsidRDefault="002F24CC" w14:paraId="4F6584BE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1A5DAFA2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 a outra sala terá foco no tema </w:t>
      </w:r>
      <w:proofErr w:type="spellStart"/>
      <w:r>
        <w:rPr>
          <w:color w:val="000000"/>
          <w:sz w:val="24"/>
          <w:szCs w:val="24"/>
        </w:rPr>
        <w:t>Gelato</w:t>
      </w:r>
      <w:proofErr w:type="spellEnd"/>
      <w:r>
        <w:rPr>
          <w:color w:val="000000"/>
          <w:sz w:val="24"/>
          <w:szCs w:val="24"/>
        </w:rPr>
        <w:t xml:space="preserve"> Italiano. Serão apresentados conteúdos sobre métodos de produção, receitas, saudabilidade e decoração para </w:t>
      </w:r>
      <w:proofErr w:type="spellStart"/>
      <w:r>
        <w:rPr>
          <w:color w:val="000000"/>
          <w:sz w:val="24"/>
          <w:szCs w:val="24"/>
        </w:rPr>
        <w:t>gelateria</w:t>
      </w:r>
      <w:proofErr w:type="spellEnd"/>
      <w:r>
        <w:rPr>
          <w:color w:val="000000"/>
          <w:sz w:val="24"/>
          <w:szCs w:val="24"/>
        </w:rPr>
        <w:t xml:space="preserve"> gourmet – categoria que tem apresentado crescimento no consumo ano após ano por causa do aumento da exigência dos consumidores. </w:t>
      </w:r>
    </w:p>
    <w:p xmlns:wp14="http://schemas.microsoft.com/office/word/2010/wordml" w:rsidR="002F24CC" w:rsidP="002F24CC" w:rsidRDefault="002F24CC" w14:paraId="09AF38FC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6BE60244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participação é gratuita e os visitantes serão atendidos por ordem de chegada no estande que estará localizado na rua J 132.</w:t>
      </w:r>
    </w:p>
    <w:p xmlns:wp14="http://schemas.microsoft.com/office/word/2010/wordml" w:rsidR="002F24CC" w:rsidP="002F24CC" w:rsidRDefault="002F24CC" w14:paraId="15AA318D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06F63CE1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“O setor de sorvetes é muito importante para a Fispal Food Service. E nós entendemos que uma feira de negócios deve oferecer muito mais do que a exibição de produtos e soluções, tendo papel ativo no desenvolvimento desse mercado. Dessa forma, o visitante encontrará uma ampla gama de novas tecnologias, além de informações importantes para aprimorar o conhecimento e adotar novos formatos, sabores, e tendências em seu ponto de venda”, diz Clélia </w:t>
      </w:r>
      <w:proofErr w:type="spellStart"/>
      <w:r>
        <w:rPr>
          <w:color w:val="000000"/>
          <w:sz w:val="24"/>
          <w:szCs w:val="24"/>
        </w:rPr>
        <w:t>Iwaki</w:t>
      </w:r>
      <w:proofErr w:type="spellEnd"/>
      <w:r>
        <w:rPr>
          <w:color w:val="000000"/>
          <w:sz w:val="24"/>
          <w:szCs w:val="24"/>
        </w:rPr>
        <w:t>, diretora da Fispal Food Service.</w:t>
      </w:r>
    </w:p>
    <w:p xmlns:wp14="http://schemas.microsoft.com/office/word/2010/wordml" w:rsidR="002F24CC" w:rsidP="002F24CC" w:rsidRDefault="002F24CC" w14:paraId="01512BE8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704C177C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Fispal Food Service oferecerá também </w:t>
      </w:r>
      <w:r>
        <w:rPr>
          <w:b/>
          <w:bCs/>
          <w:color w:val="000000"/>
          <w:sz w:val="24"/>
          <w:szCs w:val="24"/>
        </w:rPr>
        <w:t xml:space="preserve">o III Congresso Latino Americano de Sorvetes – </w:t>
      </w:r>
      <w:proofErr w:type="spellStart"/>
      <w:r>
        <w:rPr>
          <w:b/>
          <w:bCs/>
          <w:color w:val="000000"/>
          <w:sz w:val="24"/>
          <w:szCs w:val="24"/>
        </w:rPr>
        <w:t>Helados</w:t>
      </w:r>
      <w:proofErr w:type="spellEnd"/>
      <w:r>
        <w:rPr>
          <w:b/>
          <w:bCs/>
          <w:color w:val="000000"/>
          <w:sz w:val="24"/>
          <w:szCs w:val="24"/>
        </w:rPr>
        <w:t xml:space="preserve"> (CLASH 2019) </w:t>
      </w:r>
      <w:r>
        <w:rPr>
          <w:color w:val="000000"/>
          <w:sz w:val="24"/>
          <w:szCs w:val="24"/>
        </w:rPr>
        <w:t xml:space="preserve">que será realizado nos dias 12 e 13 de junho. A atração reunirá os principais líderes e representantes de toda a cadeia produtiva do setor de sorvetes para discutir diversas questões do mercado. </w:t>
      </w:r>
    </w:p>
    <w:p xmlns:wp14="http://schemas.microsoft.com/office/word/2010/wordml" w:rsidR="002F24CC" w:rsidP="002F24CC" w:rsidRDefault="002F24CC" w14:paraId="0DA70637" wp14:textId="77777777">
      <w:pPr>
        <w:pStyle w:val="xmsonormal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xmlns:wp14="http://schemas.microsoft.com/office/word/2010/wordml" w:rsidR="002F24CC" w:rsidP="002F24CC" w:rsidRDefault="002F24CC" w14:paraId="725ED14D" wp14:textId="77777777">
      <w:pPr>
        <w:pStyle w:val="xmsonormal"/>
        <w:spacing w:line="360" w:lineRule="atLeast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noProof/>
          <w:color w:val="5F6062"/>
          <w:sz w:val="21"/>
          <w:szCs w:val="21"/>
        </w:rPr>
        <w:drawing>
          <wp:inline xmlns:wp14="http://schemas.microsoft.com/office/word/2010/wordprocessingDrawing" distT="0" distB="0" distL="0" distR="0" wp14:anchorId="3AD236F9" wp14:editId="7777777">
            <wp:extent cx="1219200" cy="1219200"/>
            <wp:effectExtent l="0" t="0" r="0" b="0"/>
            <wp:docPr id="3" name="Imagem 3" descr="cid:image007.jpg@01D4CE33.6772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5" descr="cid:image007.jpg@01D4CE33.677239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noProof/>
          <w:color w:val="5F6062"/>
          <w:sz w:val="21"/>
          <w:szCs w:val="21"/>
        </w:rPr>
        <w:drawing>
          <wp:inline xmlns:wp14="http://schemas.microsoft.com/office/word/2010/wordprocessingDrawing" distT="0" distB="0" distL="0" distR="0" wp14:anchorId="225E9CA5" wp14:editId="7777777">
            <wp:extent cx="1839565" cy="1228544"/>
            <wp:effectExtent l="0" t="0" r="8890" b="0"/>
            <wp:docPr id="2" name="Imagem 2" descr="cid:image009.jpg@01D4CE33.6772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6" descr="cid:image009.jpg@01D4CE33.677239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72" cy="12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F24CC" w:rsidP="002F24CC" w:rsidRDefault="002F24CC" w14:paraId="02EB378F" wp14:textId="77777777">
      <w:pPr>
        <w:pStyle w:val="xmsonormal"/>
        <w:spacing w:line="360" w:lineRule="atLeast"/>
        <w:jc w:val="center"/>
        <w:rPr>
          <w:color w:val="000000"/>
          <w:sz w:val="24"/>
          <w:szCs w:val="24"/>
        </w:rPr>
      </w:pPr>
    </w:p>
    <w:p xmlns:wp14="http://schemas.microsoft.com/office/word/2010/wordml" w:rsidR="002F24CC" w:rsidP="002F24CC" w:rsidRDefault="002F24CC" w14:paraId="6A05A809" wp14:textId="77777777">
      <w:pPr>
        <w:pStyle w:val="xmsonormal"/>
        <w:spacing w:line="360" w:lineRule="atLeast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noProof/>
          <w:color w:val="5F6062"/>
          <w:sz w:val="21"/>
          <w:szCs w:val="21"/>
        </w:rPr>
        <w:drawing>
          <wp:inline xmlns:wp14="http://schemas.microsoft.com/office/word/2010/wordprocessingDrawing" distT="0" distB="0" distL="0" distR="0" wp14:anchorId="6DBEA42C" wp14:editId="7777777">
            <wp:extent cx="3403600" cy="1914525"/>
            <wp:effectExtent l="0" t="0" r="6350" b="9525"/>
            <wp:docPr id="1" name="Imagem 1" descr="cid:image016.jpg@01D4CE33.6772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7" descr="cid:image016.jpg@01D4CE33.677239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36" cy="19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F24CC" w:rsidP="002F24CC" w:rsidRDefault="002F24CC" w14:paraId="55028C4B" wp14:textId="77777777">
      <w:pPr>
        <w:pStyle w:val="xmsonospacing"/>
        <w:spacing w:line="360" w:lineRule="atLeast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smallCaps/>
          <w:color w:val="000000"/>
          <w:sz w:val="32"/>
          <w:szCs w:val="32"/>
        </w:rPr>
        <w:lastRenderedPageBreak/>
        <w:t xml:space="preserve">Sobre a Fispal </w:t>
      </w:r>
    </w:p>
    <w:p xmlns:wp14="http://schemas.microsoft.com/office/word/2010/wordml" w:rsidR="002F24CC" w:rsidP="002F24CC" w:rsidRDefault="002F24CC" w14:paraId="219FBC38" wp14:textId="77777777">
      <w:pPr>
        <w:pStyle w:val="xmsonospacing"/>
        <w:spacing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para o setor Cafeeiro. </w:t>
      </w:r>
    </w:p>
    <w:p xmlns:wp14="http://schemas.microsoft.com/office/word/2010/wordml" w:rsidR="002F24CC" w:rsidP="002F24CC" w:rsidRDefault="002F24CC" w14:paraId="1981DC91" wp14:textId="77777777">
      <w:pPr>
        <w:pStyle w:val="xmsonospacing"/>
        <w:spacing w:after="120"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xmlns:wp14="http://schemas.microsoft.com/office/word/2010/wordml" w:rsidR="002F24CC" w:rsidP="002F24CC" w:rsidRDefault="002F24CC" w14:paraId="501641E8" wp14:textId="77777777">
      <w:pPr>
        <w:pStyle w:val="xmsonospacing"/>
        <w:spacing w:after="120"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Saiba mais em: </w:t>
      </w:r>
      <w:hyperlink w:history="1" r:id="rId17">
        <w:r>
          <w:rPr>
            <w:rStyle w:val="Hyperlink"/>
            <w:sz w:val="24"/>
            <w:szCs w:val="24"/>
          </w:rPr>
          <w:t>www.fispal.com.br</w:t>
        </w:r>
      </w:hyperlink>
      <w:r>
        <w:rPr>
          <w:color w:val="000000"/>
          <w:sz w:val="24"/>
          <w:szCs w:val="24"/>
        </w:rPr>
        <w:t xml:space="preserve"> .</w:t>
      </w:r>
    </w:p>
    <w:p xmlns:wp14="http://schemas.microsoft.com/office/word/2010/wordml" w:rsidR="002F24CC" w:rsidP="002F24CC" w:rsidRDefault="002F24CC" w14:paraId="73C53B58" wp14:textId="77777777">
      <w:pPr>
        <w:pStyle w:val="xmsonospacing"/>
        <w:spacing w:after="120" w:line="360" w:lineRule="atLeast"/>
        <w:jc w:val="both"/>
        <w:rPr>
          <w:color w:val="000000"/>
          <w:sz w:val="24"/>
          <w:szCs w:val="24"/>
        </w:rPr>
      </w:pPr>
      <w:r w:rsidRPr="7A7BBF5E" w:rsidR="7A7BBF5E">
        <w:rPr>
          <w:b w:val="1"/>
          <w:bCs w:val="1"/>
          <w:i w:val="1"/>
          <w:iCs w:val="1"/>
          <w:smallCaps w:val="1"/>
          <w:color w:val="000000" w:themeColor="text1" w:themeTint="FF" w:themeShade="FF"/>
          <w:sz w:val="32"/>
          <w:szCs w:val="32"/>
        </w:rPr>
        <w:t xml:space="preserve">Sobre a Informa </w:t>
      </w:r>
      <w:r w:rsidRPr="7A7BBF5E" w:rsidR="7A7BBF5E">
        <w:rPr>
          <w:b w:val="1"/>
          <w:bCs w:val="1"/>
          <w:i w:val="1"/>
          <w:iCs w:val="1"/>
          <w:smallCaps w:val="1"/>
          <w:color w:val="000000" w:themeColor="text1" w:themeTint="FF" w:themeShade="FF"/>
          <w:sz w:val="32"/>
          <w:szCs w:val="32"/>
        </w:rPr>
        <w:t>Exhibitions</w:t>
      </w:r>
    </w:p>
    <w:p w:rsidR="7A7BBF5E" w:rsidP="7A7BBF5E" w:rsidRDefault="7A7BBF5E" w14:paraId="3110E962" w14:textId="5C38B7E4">
      <w:pPr>
        <w:jc w:val="both"/>
      </w:pPr>
      <w:r w:rsidRPr="7A7BBF5E" w:rsidR="7A7BBF5E">
        <w:rPr>
          <w:rFonts w:ascii="Calibri" w:hAnsi="Calibri" w:eastAsia="Calibri" w:cs="Calibri"/>
          <w:noProof w:val="0"/>
          <w:color w:val="212121"/>
          <w:sz w:val="24"/>
          <w:szCs w:val="24"/>
          <w:lang w:val="en-US"/>
        </w:rPr>
        <w:t>A Informa Exhibitions cria comunidades e conecta pessoas e marcas em todo o mundo e, aliando as entregas de suas feiras com uma nova estratégia digital, gera oportunidades e relacionamentos 365 dias por ano. Com escritórios em São Paulo (sede), Rio de Janeiro e Curitiba e cerca de 300 profissionais, a empresa conta em seu portfólio com marcas como Agrishow, Hospitalar, Fispal Tecnologia, Fispal Food Service, ForMóbile, Futurecom, ABF Franchising Expo, FuturePrint, Feimec, Expomafe, Plástico Brasil, High Design Home &amp; Office Expo, Intermodal, entre outros, totalizando 17 eventos setoriais. No mundo, atua em 150 escritórios em 57 países e é líder em inteligência de negócios, publicações acadêmicas, conhecimento e eventos, com capital aberto e papéis negociados na bolsa de Londres.</w:t>
      </w:r>
    </w:p>
    <w:p w:rsidR="7A7BBF5E" w:rsidP="7A7BBF5E" w:rsidRDefault="7A7BBF5E" w14:paraId="6C41F6AD" w14:textId="2F113E77">
      <w:pPr>
        <w:jc w:val="both"/>
      </w:pPr>
      <w:hyperlink r:id="R5f92681c6a9c4d6e">
        <w:r w:rsidRPr="7A7BBF5E" w:rsidR="7A7BBF5E">
          <w:rPr>
            <w:rStyle w:val="Hyperlink"/>
            <w:rFonts w:ascii="Calibri" w:hAnsi="Calibri" w:eastAsia="Calibri" w:cs="Calibri"/>
            <w:noProof w:val="0"/>
            <w:color w:val="212121"/>
            <w:sz w:val="24"/>
            <w:szCs w:val="24"/>
            <w:lang w:val="en-US"/>
          </w:rPr>
          <w:t>http://www.informaexhibitions.com.br/</w:t>
        </w:r>
      </w:hyperlink>
    </w:p>
    <w:p w:rsidR="7A7BBF5E" w:rsidP="7A7BBF5E" w:rsidRDefault="7A7BBF5E" w14:paraId="7E24B1EB" w14:textId="7FD7A908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CFC202" w:rsidP="26CFC202" w:rsidRDefault="26CFC202" w14:paraId="524171F9" w14:textId="46C117A8">
      <w:pPr>
        <w:pStyle w:val="xmsonormal"/>
        <w:shd w:val="clear" w:color="auto" w:fill="FFFFFF" w:themeFill="background1"/>
        <w:spacing w:after="240" w:line="360" w:lineRule="atLeast"/>
        <w:ind w:firstLine="709"/>
        <w:jc w:val="both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2F24CC" w:rsidP="7A7BBF5E" w:rsidRDefault="002F24CC" w14:paraId="4CA908EC" wp14:textId="77777777" wp14:noSpellErr="1">
      <w:pPr>
        <w:pStyle w:val="xmsonormal"/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color w:val="000000" w:themeColor="text1" w:themeTint="FF" w:themeShade="FF"/>
          <w:sz w:val="24"/>
          <w:szCs w:val="24"/>
        </w:rPr>
      </w:pPr>
      <w:r w:rsidRPr="7A7BBF5E" w:rsidR="7A7BBF5E">
        <w:rPr>
          <w:b w:val="1"/>
          <w:bCs w:val="1"/>
          <w:i w:val="1"/>
          <w:iCs w:val="1"/>
          <w:smallCaps w:val="1"/>
          <w:color w:val="000000" w:themeColor="text1" w:themeTint="FF" w:themeShade="FF"/>
          <w:sz w:val="32"/>
          <w:szCs w:val="32"/>
        </w:rPr>
        <w:t>Informações para a Imprensa: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xmlns:wp14="http://schemas.microsoft.com/office/word/2010/wordml" w:rsidR="002F24CC" w:rsidTr="002F24CC" w14:paraId="04ECC026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4CC" w:rsidRDefault="002F24CC" w14:paraId="5C26B85A" wp14:textId="77777777">
            <w:pPr>
              <w:pStyle w:val="xmsonormal"/>
              <w:spacing w:line="276" w:lineRule="auto"/>
              <w:jc w:val="center"/>
            </w:pPr>
            <w:r>
              <w:rPr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xmlns:wp14="http://schemas.microsoft.com/office/word/2010/wordml" w:rsidR="002F24CC" w:rsidTr="002F24CC" w14:paraId="23C03259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4CC" w:rsidRDefault="002F24CC" w14:paraId="3C199FCE" wp14:textId="77777777">
            <w:pPr>
              <w:pStyle w:val="xmsonormal"/>
              <w:spacing w:line="276" w:lineRule="auto"/>
              <w:jc w:val="center"/>
            </w:pPr>
            <w:r>
              <w:rPr>
                <w:spacing w:val="-10"/>
                <w:sz w:val="20"/>
                <w:szCs w:val="20"/>
              </w:rPr>
              <w:t xml:space="preserve">(11) 3876-4070; </w:t>
            </w:r>
            <w:hyperlink w:history="1" r:id="rId19">
              <w:r>
                <w:rPr>
                  <w:rStyle w:val="Hyperlink"/>
                  <w:spacing w:val="-10"/>
                  <w:sz w:val="20"/>
                  <w:szCs w:val="20"/>
                </w:rPr>
                <w:t>www.sdpress.com.br</w:t>
              </w:r>
            </w:hyperlink>
            <w:r>
              <w:rPr>
                <w:spacing w:val="-10"/>
                <w:sz w:val="20"/>
                <w:szCs w:val="20"/>
              </w:rPr>
              <w:t>; @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  <w:r>
              <w:rPr>
                <w:spacing w:val="-10"/>
                <w:sz w:val="20"/>
                <w:szCs w:val="20"/>
              </w:rPr>
              <w:t>; facebook.com\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</w:p>
        </w:tc>
      </w:tr>
      <w:tr xmlns:wp14="http://schemas.microsoft.com/office/word/2010/wordml" w:rsidR="002F24CC" w:rsidTr="002F24CC" w14:paraId="581FFBB4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60725D13" wp14:textId="77777777">
            <w:pPr>
              <w:pStyle w:val="xmsonormal"/>
              <w:spacing w:line="276" w:lineRule="auto"/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4FCC8540" wp14:textId="77777777">
            <w:pPr>
              <w:pStyle w:val="xmsonormal"/>
              <w:spacing w:line="276" w:lineRule="auto"/>
            </w:pPr>
            <w:hyperlink w:history="1" r:id="rId20">
              <w:r>
                <w:rPr>
                  <w:rStyle w:val="Hyperlink"/>
                  <w:sz w:val="20"/>
                  <w:szCs w:val="20"/>
                  <w:lang w:val="en-US"/>
                </w:rPr>
                <w:t>caroline.correa@sdpress.com.br</w:t>
              </w:r>
            </w:hyperlink>
          </w:p>
        </w:tc>
      </w:tr>
      <w:tr xmlns:wp14="http://schemas.microsoft.com/office/word/2010/wordml" w:rsidR="002F24CC" w:rsidTr="002F24CC" w14:paraId="48043779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6E5F57AA" wp14:textId="77777777">
            <w:pPr>
              <w:pStyle w:val="xmsonormal"/>
              <w:spacing w:line="276" w:lineRule="auto"/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76B16D59" wp14:textId="77777777">
            <w:pPr>
              <w:pStyle w:val="xmsonormal"/>
              <w:spacing w:line="276" w:lineRule="auto"/>
            </w:pPr>
            <w:hyperlink w:history="1" r:id="rId21">
              <w:r>
                <w:rPr>
                  <w:rStyle w:val="Hyperlink"/>
                  <w:sz w:val="20"/>
                  <w:szCs w:val="20"/>
                  <w:lang w:val="en-US"/>
                </w:rPr>
                <w:t>aline.fetlrin@sdpress.com.br</w:t>
              </w:r>
            </w:hyperlink>
          </w:p>
        </w:tc>
      </w:tr>
      <w:tr xmlns:wp14="http://schemas.microsoft.com/office/word/2010/wordml" w:rsidR="002F24CC" w:rsidTr="002F24CC" w14:paraId="2004E03B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1458C6E6" wp14:textId="77777777">
            <w:pPr>
              <w:pStyle w:val="xmsonormal"/>
              <w:spacing w:line="276" w:lineRule="auto"/>
            </w:pPr>
            <w:r>
              <w:rPr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1CCBAEE1" wp14:textId="77777777">
            <w:pPr>
              <w:pStyle w:val="xmsonormal"/>
              <w:spacing w:line="276" w:lineRule="auto"/>
            </w:pPr>
            <w:hyperlink w:history="1" r:id="rId22">
              <w:r>
                <w:rPr>
                  <w:rStyle w:val="Hyperlink"/>
                  <w:sz w:val="20"/>
                  <w:szCs w:val="20"/>
                </w:rPr>
                <w:t>priscila.fabi@sdpress.com.br</w:t>
              </w:r>
            </w:hyperlink>
          </w:p>
        </w:tc>
      </w:tr>
      <w:tr xmlns:wp14="http://schemas.microsoft.com/office/word/2010/wordml" w:rsidR="002F24CC" w:rsidTr="002F24CC" w14:paraId="24A2769A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5A39BBE3" wp14:textId="77777777"/>
        </w:tc>
        <w:tc>
          <w:tcPr>
            <w:tcW w:w="4434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24CC" w:rsidRDefault="002F24CC" w14:paraId="57BCBC23" wp14:textId="77777777">
            <w:pPr>
              <w:pStyle w:val="xmsonormal"/>
              <w:spacing w:after="160" w:line="276" w:lineRule="auto"/>
              <w:jc w:val="right"/>
            </w:pPr>
            <w:r>
              <w:rPr>
                <w:smallCaps/>
                <w:sz w:val="20"/>
                <w:szCs w:val="20"/>
              </w:rPr>
              <w:t>Fevereiro, 2019</w:t>
            </w:r>
          </w:p>
        </w:tc>
      </w:tr>
    </w:tbl>
    <w:p xmlns:wp14="http://schemas.microsoft.com/office/word/2010/wordml" w:rsidR="004C3A84" w:rsidP="002F24CC" w:rsidRDefault="002F24CC" w14:paraId="41C8F396" wp14:textId="77777777"/>
    <w:sectPr w:rsidR="004C3A8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CC"/>
    <w:rsid w:val="002A4D96"/>
    <w:rsid w:val="002F24CC"/>
    <w:rsid w:val="0030120E"/>
    <w:rsid w:val="26CFC202"/>
    <w:rsid w:val="7A7BB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B6F7"/>
  <w15:chartTrackingRefBased/>
  <w15:docId w15:val="{4901FC41-D339-434C-82AC-6D370E3FB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F24CC"/>
    <w:pPr>
      <w:spacing w:after="0" w:line="240" w:lineRule="auto"/>
    </w:pPr>
    <w:rPr>
      <w:rFonts w:ascii="Calibri" w:hAnsi="Calibri" w:cs="Calibri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24CC"/>
    <w:rPr>
      <w:color w:val="0000FF"/>
      <w:u w:val="single"/>
    </w:rPr>
  </w:style>
  <w:style w:type="paragraph" w:styleId="xmsonormal" w:customStyle="1">
    <w:name w:val="x_msonormal"/>
    <w:basedOn w:val="Normal"/>
    <w:rsid w:val="002F24CC"/>
  </w:style>
  <w:style w:type="paragraph" w:styleId="xmsonospacing" w:customStyle="1">
    <w:name w:val="x_msonospacing"/>
    <w:basedOn w:val="Normal"/>
    <w:rsid w:val="002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5.jpeg" Id="rId13" /><Relationship Type="http://schemas.openxmlformats.org/officeDocument/2006/relationships/customXml" Target="../customXml/item2.xml" Id="rId26" /><Relationship Type="http://schemas.openxmlformats.org/officeDocument/2006/relationships/webSettings" Target="webSettings.xml" Id="rId3" /><Relationship Type="http://schemas.openxmlformats.org/officeDocument/2006/relationships/hyperlink" Target="mailto:aline.fetlrin@sdpress.com.br" TargetMode="External" Id="rId21" /><Relationship Type="http://schemas.openxmlformats.org/officeDocument/2006/relationships/image" Target="cid:image003.jpg@01D4CE33.67723960" TargetMode="External" Id="rId7" /><Relationship Type="http://schemas.openxmlformats.org/officeDocument/2006/relationships/image" Target="cid:image007.jpg@01D4CE33.67723960" TargetMode="External" Id="rId12" /><Relationship Type="http://schemas.openxmlformats.org/officeDocument/2006/relationships/hyperlink" Target="http://www.fispal.com.br" TargetMode="External" Id="rId17" /><Relationship Type="http://schemas.openxmlformats.org/officeDocument/2006/relationships/customXml" Target="../customXml/item1.xml" Id="rId25" /><Relationship Type="http://schemas.openxmlformats.org/officeDocument/2006/relationships/settings" Target="settings.xml" Id="rId2" /><Relationship Type="http://schemas.openxmlformats.org/officeDocument/2006/relationships/image" Target="cid:image016.jpg@01D4CE33.67723960" TargetMode="External" Id="rId16" /><Relationship Type="http://schemas.openxmlformats.org/officeDocument/2006/relationships/hyperlink" Target="mailto:caroline.correa@sdpress.com.br" TargetMode="External" Id="rId20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4.jpeg" Id="rId11" /><Relationship Type="http://schemas.openxmlformats.org/officeDocument/2006/relationships/theme" Target="theme/theme1.xml" Id="rId24" /><Relationship Type="http://schemas.openxmlformats.org/officeDocument/2006/relationships/image" Target="cid:image001.jpg@01D4CE2F.24FF6890" TargetMode="External" Id="rId5" /><Relationship Type="http://schemas.openxmlformats.org/officeDocument/2006/relationships/image" Target="media/image6.jpeg" Id="rId15" /><Relationship Type="http://schemas.openxmlformats.org/officeDocument/2006/relationships/fontTable" Target="fontTable.xml" Id="rId23" /><Relationship Type="http://schemas.openxmlformats.org/officeDocument/2006/relationships/hyperlink" Target="https://www.fispalfoodservice.com.br/pt/home.html" TargetMode="External" Id="rId10" /><Relationship Type="http://schemas.openxmlformats.org/officeDocument/2006/relationships/hyperlink" Target="http://www.sdpress.com.br" TargetMode="External" Id="rId19" /><Relationship Type="http://schemas.openxmlformats.org/officeDocument/2006/relationships/image" Target="media/image1.jpeg" Id="rId4" /><Relationship Type="http://schemas.openxmlformats.org/officeDocument/2006/relationships/image" Target="cid:image005.jpg@01D4CE33.67723960" TargetMode="External" Id="rId9" /><Relationship Type="http://schemas.openxmlformats.org/officeDocument/2006/relationships/image" Target="cid:image009.jpg@01D4CE33.67723960" TargetMode="External" Id="rId14" /><Relationship Type="http://schemas.openxmlformats.org/officeDocument/2006/relationships/hyperlink" Target="mailto:priscila.fabi@sdpress.com.br" TargetMode="External" Id="rId22" /><Relationship Type="http://schemas.openxmlformats.org/officeDocument/2006/relationships/customXml" Target="../customXml/item3.xml" Id="rId27" /><Relationship Type="http://schemas.openxmlformats.org/officeDocument/2006/relationships/hyperlink" Target="https://protect-us.mimecast.com/s/V-n2CyP6mEtrpYO2JIZGYu4?domain=informaexhibitions.com.br" TargetMode="External" Id="R5f92681c6a9c4d6e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24312F82E54682DB0A8583FDBD49" ma:contentTypeVersion="7" ma:contentTypeDescription="Create a new document." ma:contentTypeScope="" ma:versionID="4908e63951b987f449db5d461c1e54ac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3140174fe90baadf51bf20b6400a2a2d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2B473-185C-4552-A5B7-E436FF0A8556}"/>
</file>

<file path=customXml/itemProps2.xml><?xml version="1.0" encoding="utf-8"?>
<ds:datastoreItem xmlns:ds="http://schemas.openxmlformats.org/officeDocument/2006/customXml" ds:itemID="{720175D1-3D57-463C-886D-E43859D7B7A1}"/>
</file>

<file path=customXml/itemProps3.xml><?xml version="1.0" encoding="utf-8"?>
<ds:datastoreItem xmlns:ds="http://schemas.openxmlformats.org/officeDocument/2006/customXml" ds:itemID="{E9F71AC5-A0CB-48AD-8D55-C4905EC4D9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Teixeira</dc:creator>
  <keywords/>
  <dc:description/>
  <lastModifiedBy>Domingues, Ana</lastModifiedBy>
  <revision>3</revision>
  <dcterms:created xsi:type="dcterms:W3CDTF">2019-02-27T20:30:00.0000000Z</dcterms:created>
  <dcterms:modified xsi:type="dcterms:W3CDTF">2019-03-08T14:30:40.8055277Z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AuthorIds_UIVersion_512">
    <vt:lpwstr>40</vt:lpwstr>
  </property>
</Properties>
</file>